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1739CCA4" w14:textId="15B2EB2D" w:rsidR="005D044C" w:rsidRPr="007F6333" w:rsidRDefault="005D044C" w:rsidP="005D044C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Suntem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mândri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că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am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atins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Statutul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Platinum</w:t>
      </w:r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în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cadrul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premiilor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Angels.</w:t>
      </w:r>
    </w:p>
    <w:p w14:paraId="427057BA" w14:textId="727586A0" w:rsidR="002B5327" w:rsidRPr="00E72C1C" w:rsidRDefault="005D044C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Premiile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recunosc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și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onorează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mai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buni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furnizori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îngrijire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gram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</w:t>
      </w:r>
      <w:proofErr w:type="gram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accidentului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vascular cerebral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prespitalicesc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din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întreaga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lume</w:t>
      </w:r>
      <w:proofErr w:type="spellEnd"/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5D044C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2025-09-09T02:52:00Z</dcterms:modified>
</cp:coreProperties>
</file>